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7A522" w14:textId="5C024531" w:rsidR="00083803" w:rsidRPr="00131E67" w:rsidRDefault="00F27AF2" w:rsidP="00131E6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131E67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Prokaryotic genome organization</w:t>
      </w:r>
    </w:p>
    <w:p w14:paraId="4F2A2418" w14:textId="77777777" w:rsidR="00DB5711" w:rsidRPr="00131E67" w:rsidRDefault="00F27AF2" w:rsidP="00131E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1E67">
        <w:rPr>
          <w:rFonts w:ascii="Times New Roman" w:hAnsi="Times New Roman" w:cs="Times New Roman"/>
          <w:sz w:val="32"/>
          <w:szCs w:val="32"/>
        </w:rPr>
        <w:t xml:space="preserve">Each bacterial chromosome is made by a single circular DNA molecule (rarely linear). </w:t>
      </w:r>
    </w:p>
    <w:p w14:paraId="29326F32" w14:textId="77777777" w:rsidR="00DB5711" w:rsidRPr="00131E67" w:rsidRDefault="00F27AF2" w:rsidP="00131E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1E67">
        <w:rPr>
          <w:rFonts w:ascii="Times New Roman" w:hAnsi="Times New Roman" w:cs="Times New Roman"/>
          <w:sz w:val="32"/>
          <w:szCs w:val="32"/>
        </w:rPr>
        <w:t xml:space="preserve">Usually each cell contains one single copy of each chromosome. </w:t>
      </w:r>
    </w:p>
    <w:p w14:paraId="36FDB88D" w14:textId="4AF25DBA" w:rsidR="00F27AF2" w:rsidRPr="00131E67" w:rsidRDefault="00F27AF2" w:rsidP="00131E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1E67">
        <w:rPr>
          <w:rFonts w:ascii="Times New Roman" w:hAnsi="Times New Roman" w:cs="Times New Roman"/>
          <w:sz w:val="32"/>
          <w:szCs w:val="32"/>
        </w:rPr>
        <w:t>The genetic material can be seen as a fairly compact clump (or series of clumps) that occupies about a third of the volume of the cell named NUCLEOID.</w:t>
      </w:r>
    </w:p>
    <w:p w14:paraId="4F02925E" w14:textId="02386237" w:rsidR="00DF37C5" w:rsidRPr="00131E67" w:rsidRDefault="00B97DB9" w:rsidP="00131E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1E67">
        <w:rPr>
          <w:rFonts w:ascii="Times New Roman" w:hAnsi="Times New Roman" w:cs="Times New Roman"/>
          <w:sz w:val="32"/>
          <w:szCs w:val="32"/>
        </w:rPr>
        <w:t>Prokaryotic genomes are more compact than those of eukaryotes.</w:t>
      </w:r>
    </w:p>
    <w:p w14:paraId="2FDB8790" w14:textId="73536856" w:rsidR="00DF37C5" w:rsidRPr="00131E67" w:rsidRDefault="00B97DB9" w:rsidP="00131E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1E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There are no introns </w:t>
      </w:r>
      <w:r w:rsidRPr="00131E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in the genes</w:t>
      </w:r>
      <w:r w:rsidRPr="00131E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31E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in prokaryotes, the few exceptions occurring mainly among the archaea.</w:t>
      </w:r>
    </w:p>
    <w:p w14:paraId="551D72CD" w14:textId="03887438" w:rsidR="00B9019F" w:rsidRPr="00131E67" w:rsidRDefault="00B97DB9" w:rsidP="00131E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31E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</w:t>
      </w:r>
      <w:r w:rsidR="00DF37C5" w:rsidRPr="00131E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nfrequency of repetitive sequences</w:t>
      </w:r>
      <w:r w:rsidRPr="00131E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is observed in prokaryotes</w:t>
      </w:r>
      <w:r w:rsidR="00DF37C5" w:rsidRPr="00131E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Most prokaryotic genomes do not have anything equivalent to the high-copy-number genome-wide repeat families found in eukaryotic genomes. They do, however, possess certain sequences that might be repeated elsewhere in the genome</w:t>
      </w:r>
      <w:r w:rsidRPr="00131E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109C5DD7" w14:textId="46284995" w:rsidR="00B9019F" w:rsidRPr="00402E16" w:rsidRDefault="00B9019F" w:rsidP="00131E6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31E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Most other prokaryotic genomes have very few repeat sequences - there are virtually none in the 1.64 </w:t>
      </w:r>
      <w:hyperlink r:id="rId5" w:history="1">
        <w:r w:rsidRPr="00131E67">
          <w:rPr>
            <w:rStyle w:val="Hyperlink"/>
            <w:rFonts w:ascii="Times New Roman" w:hAnsi="Times New Roman" w:cs="Times New Roman"/>
            <w:color w:val="642A8F"/>
            <w:sz w:val="32"/>
            <w:szCs w:val="32"/>
            <w:shd w:val="clear" w:color="auto" w:fill="FFFFFF"/>
          </w:rPr>
          <w:t>Mb</w:t>
        </w:r>
      </w:hyperlink>
      <w:r w:rsidRPr="00131E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genome of </w:t>
      </w:r>
      <w:r w:rsidRPr="00131E67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Campylobacter jejuni</w:t>
      </w:r>
      <w:r w:rsidRPr="00131E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NCTC11168 - but there are exceptions, notably the meningitis bacterium </w:t>
      </w:r>
      <w:r w:rsidRPr="00131E67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Neisseria meningitidis</w:t>
      </w:r>
      <w:r w:rsidRPr="00131E6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Z2491, which has over 3700 copies of 15 different types of repeat sequence, collectively making up almost 11% of the 2.18 Mb genome</w:t>
      </w:r>
      <w:r w:rsidR="0034404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129BC421" w14:textId="4C07633F" w:rsidR="00402E16" w:rsidRPr="00131E67" w:rsidRDefault="00402E16" w:rsidP="00402E16">
      <w:pPr>
        <w:pStyle w:val="ListParagraph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</w:rPr>
        <w:lastRenderedPageBreak/>
        <w:drawing>
          <wp:inline distT="0" distB="0" distL="0" distR="0" wp14:anchorId="73655FE3" wp14:editId="5CD755E7">
            <wp:extent cx="4923155" cy="5164455"/>
            <wp:effectExtent l="0" t="0" r="0" b="0"/>
            <wp:docPr id="1" name="Picture 1" descr="Figure 2.2. Comparison of the genomes of humans, yeast, fruit flies, maize and Escherichia co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2.2. Comparison of the genomes of humans, yeast, fruit flies, maize and Escherichia coli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51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E16" w:rsidRPr="00131E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07FB1"/>
    <w:multiLevelType w:val="hybridMultilevel"/>
    <w:tmpl w:val="17DA64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197"/>
    <w:rsid w:val="00083803"/>
    <w:rsid w:val="00131E67"/>
    <w:rsid w:val="0034404C"/>
    <w:rsid w:val="00402E16"/>
    <w:rsid w:val="00767197"/>
    <w:rsid w:val="00B9019F"/>
    <w:rsid w:val="00B97DB9"/>
    <w:rsid w:val="00DB5711"/>
    <w:rsid w:val="00DF37C5"/>
    <w:rsid w:val="00F2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1D71"/>
  <w15:chartTrackingRefBased/>
  <w15:docId w15:val="{73674ED9-A917-49D8-AA66-FE955696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7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cbi.nlm.nih.gov/books/n/genomes/A10138/def-item/A102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8</cp:revision>
  <dcterms:created xsi:type="dcterms:W3CDTF">2020-09-15T01:35:00Z</dcterms:created>
  <dcterms:modified xsi:type="dcterms:W3CDTF">2020-09-15T13:16:00Z</dcterms:modified>
</cp:coreProperties>
</file>